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B6CD6" w14:textId="78E72E79" w:rsidR="00613DE6" w:rsidRPr="009D4009" w:rsidRDefault="001C200A" w:rsidP="00FB7BDA">
      <w:pPr>
        <w:jc w:val="center"/>
        <w:rPr>
          <w:rFonts w:ascii="ＭＳ ゴシック" w:eastAsia="ＭＳ ゴシック" w:hAnsi="ＭＳ ゴシック"/>
          <w:sz w:val="22"/>
        </w:rPr>
      </w:pPr>
      <w:r>
        <w:rPr>
          <w:rFonts w:ascii="ＭＳ ゴシック" w:eastAsia="ＭＳ ゴシック" w:hAnsi="ＭＳ ゴシック" w:hint="eastAsia"/>
          <w:sz w:val="22"/>
        </w:rPr>
        <w:t>令和</w:t>
      </w:r>
      <w:r w:rsidR="004C53C1">
        <w:rPr>
          <w:rFonts w:ascii="ＭＳ ゴシック" w:eastAsia="ＭＳ ゴシック" w:hAnsi="ＭＳ ゴシック" w:hint="eastAsia"/>
          <w:sz w:val="22"/>
        </w:rPr>
        <w:t>８</w:t>
      </w:r>
      <w:r w:rsidR="00E15A76" w:rsidRPr="009D4009">
        <w:rPr>
          <w:rFonts w:ascii="ＭＳ ゴシック" w:eastAsia="ＭＳ ゴシック" w:hAnsi="ＭＳ ゴシック" w:hint="eastAsia"/>
          <w:sz w:val="22"/>
        </w:rPr>
        <w:t>年度</w:t>
      </w:r>
      <w:r w:rsidR="00297F53">
        <w:rPr>
          <w:rFonts w:ascii="ＭＳ ゴシック" w:eastAsia="ＭＳ ゴシック" w:hAnsi="ＭＳ ゴシック" w:hint="eastAsia"/>
          <w:sz w:val="22"/>
        </w:rPr>
        <w:t xml:space="preserve">　</w:t>
      </w:r>
      <w:r w:rsidR="00617DF5">
        <w:rPr>
          <w:rFonts w:ascii="ＭＳ ゴシック" w:eastAsia="ＭＳ ゴシック" w:hAnsi="ＭＳ ゴシック" w:hint="eastAsia"/>
          <w:sz w:val="22"/>
        </w:rPr>
        <w:t>自動</w:t>
      </w:r>
      <w:r w:rsidR="00613DE6">
        <w:rPr>
          <w:rFonts w:ascii="ＭＳ ゴシック" w:eastAsia="ＭＳ ゴシック" w:hAnsi="ＭＳ ゴシック" w:hint="eastAsia"/>
          <w:sz w:val="22"/>
        </w:rPr>
        <w:t>点呼機器</w:t>
      </w:r>
      <w:r w:rsidR="00FB7BDA">
        <w:rPr>
          <w:rFonts w:ascii="ＭＳ ゴシック" w:eastAsia="ＭＳ ゴシック" w:hAnsi="ＭＳ ゴシック" w:hint="eastAsia"/>
          <w:sz w:val="22"/>
        </w:rPr>
        <w:t>・ＤＸ導入促進</w:t>
      </w:r>
      <w:r w:rsidR="00617DF5">
        <w:rPr>
          <w:rFonts w:ascii="ＭＳ ゴシック" w:eastAsia="ＭＳ ゴシック" w:hAnsi="ＭＳ ゴシック" w:hint="eastAsia"/>
          <w:sz w:val="22"/>
        </w:rPr>
        <w:t>助成</w:t>
      </w:r>
      <w:r w:rsidR="00FB7BDA">
        <w:rPr>
          <w:rFonts w:ascii="ＭＳ ゴシック" w:eastAsia="ＭＳ ゴシック" w:hAnsi="ＭＳ ゴシック" w:hint="eastAsia"/>
          <w:sz w:val="22"/>
        </w:rPr>
        <w:t>金</w:t>
      </w:r>
      <w:r w:rsidR="00E15A76" w:rsidRPr="009D4009">
        <w:rPr>
          <w:rFonts w:ascii="ＭＳ ゴシック" w:eastAsia="ＭＳ ゴシック" w:hAnsi="ＭＳ ゴシック" w:hint="eastAsia"/>
          <w:sz w:val="22"/>
        </w:rPr>
        <w:t>交付要綱</w:t>
      </w:r>
    </w:p>
    <w:p w14:paraId="294C9C69" w14:textId="77777777" w:rsidR="00E15A76" w:rsidRPr="009D4009" w:rsidRDefault="00E15A76" w:rsidP="00E15A76">
      <w:pPr>
        <w:ind w:right="440"/>
        <w:jc w:val="right"/>
        <w:rPr>
          <w:rFonts w:ascii="ＭＳ ゴシック" w:eastAsia="ＭＳ ゴシック" w:hAnsi="ＭＳ ゴシック"/>
          <w:sz w:val="22"/>
        </w:rPr>
      </w:pPr>
      <w:r w:rsidRPr="009D4009">
        <w:rPr>
          <w:rFonts w:ascii="ＭＳ ゴシック" w:eastAsia="ＭＳ ゴシック" w:hAnsi="ＭＳ ゴシック" w:hint="eastAsia"/>
          <w:sz w:val="22"/>
        </w:rPr>
        <w:t>（公社）秋田県トラック協会</w:t>
      </w:r>
    </w:p>
    <w:p w14:paraId="7B192A74" w14:textId="77777777" w:rsidR="00E15A76" w:rsidRPr="009D4009" w:rsidRDefault="00E15A76" w:rsidP="00E15A76">
      <w:pPr>
        <w:jc w:val="right"/>
        <w:rPr>
          <w:rFonts w:ascii="ＭＳ ゴシック" w:eastAsia="ＭＳ ゴシック" w:hAnsi="ＭＳ ゴシック"/>
          <w:sz w:val="22"/>
        </w:rPr>
      </w:pPr>
    </w:p>
    <w:p w14:paraId="0F7E9AD5" w14:textId="77777777" w:rsidR="00E15A76" w:rsidRPr="009D4009" w:rsidRDefault="00E15A76" w:rsidP="00E15A76">
      <w:pPr>
        <w:jc w:val="left"/>
        <w:rPr>
          <w:rFonts w:ascii="ＭＳ ゴシック" w:eastAsia="ＭＳ ゴシック" w:hAnsi="ＭＳ ゴシック"/>
          <w:sz w:val="22"/>
        </w:rPr>
      </w:pPr>
      <w:r w:rsidRPr="009D4009">
        <w:rPr>
          <w:rFonts w:ascii="ＭＳ ゴシック" w:eastAsia="ＭＳ ゴシック" w:hAnsi="ＭＳ ゴシック" w:hint="eastAsia"/>
          <w:sz w:val="22"/>
        </w:rPr>
        <w:t>（目　的）</w:t>
      </w:r>
    </w:p>
    <w:p w14:paraId="1C64EB72" w14:textId="604080A7" w:rsidR="006149E9" w:rsidRDefault="00E15A76" w:rsidP="00E15A76">
      <w:pPr>
        <w:tabs>
          <w:tab w:val="center" w:pos="851"/>
        </w:tabs>
        <w:ind w:left="880" w:right="-1" w:hangingChars="400" w:hanging="880"/>
        <w:jc w:val="left"/>
        <w:rPr>
          <w:rFonts w:ascii="ＭＳ ゴシック" w:eastAsia="ＭＳ ゴシック" w:hAnsi="ＭＳ ゴシック"/>
          <w:sz w:val="22"/>
        </w:rPr>
      </w:pPr>
      <w:r w:rsidRPr="009D4009">
        <w:rPr>
          <w:rFonts w:ascii="ＭＳ ゴシック" w:eastAsia="ＭＳ ゴシック" w:hAnsi="ＭＳ ゴシック" w:hint="eastAsia"/>
          <w:sz w:val="22"/>
        </w:rPr>
        <w:t>第</w:t>
      </w:r>
      <w:r w:rsidR="00CE4A7D">
        <w:rPr>
          <w:rFonts w:ascii="ＭＳ ゴシック" w:eastAsia="ＭＳ ゴシック" w:hAnsi="ＭＳ ゴシック" w:hint="eastAsia"/>
          <w:sz w:val="22"/>
        </w:rPr>
        <w:t xml:space="preserve">　</w:t>
      </w:r>
      <w:r w:rsidRPr="009D4009">
        <w:rPr>
          <w:rFonts w:ascii="ＭＳ ゴシック" w:eastAsia="ＭＳ ゴシック" w:hAnsi="ＭＳ ゴシック" w:hint="eastAsia"/>
          <w:sz w:val="22"/>
        </w:rPr>
        <w:t>１条　この要綱は、全日本トラック協会（以下「全ト協」という）が、</w:t>
      </w:r>
      <w:r w:rsidR="00613DE6">
        <w:rPr>
          <w:rFonts w:ascii="ＭＳ ゴシック" w:eastAsia="ＭＳ ゴシック" w:hAnsi="ＭＳ ゴシック" w:hint="eastAsia"/>
          <w:sz w:val="22"/>
        </w:rPr>
        <w:t>中小トラック運送事業者における輸送の安全確保の根幹を成す運行管理について、</w:t>
      </w:r>
      <w:r w:rsidR="006149E9">
        <w:rPr>
          <w:rFonts w:ascii="ＭＳ ゴシック" w:eastAsia="ＭＳ ゴシック" w:hAnsi="ＭＳ ゴシック" w:hint="eastAsia"/>
          <w:sz w:val="22"/>
        </w:rPr>
        <w:t>自動点呼にかかる支援機器及びシステム等（以下「点呼支援機器等」という）を導入する秋田県トラック協会（以下「秋ト協」という）の会員事業者（以下「会員」という）に、その費用の一部を助成することによって、安全性の向上、労働環境の改善、人手不足の解消等に資することを目的とする。</w:t>
      </w:r>
    </w:p>
    <w:p w14:paraId="205205DB" w14:textId="6EB4EDDB" w:rsidR="00E15A76" w:rsidRDefault="00E15A76" w:rsidP="00E15A76">
      <w:pPr>
        <w:tabs>
          <w:tab w:val="center" w:pos="851"/>
        </w:tabs>
        <w:ind w:rightChars="200" w:right="420"/>
        <w:jc w:val="left"/>
        <w:rPr>
          <w:rFonts w:ascii="ＭＳ ゴシック" w:eastAsia="ＭＳ ゴシック" w:hAnsi="ＭＳ ゴシック"/>
          <w:sz w:val="22"/>
        </w:rPr>
      </w:pPr>
    </w:p>
    <w:p w14:paraId="2E15DB67" w14:textId="280F96A0" w:rsidR="007130CD" w:rsidRDefault="007130CD" w:rsidP="00E15A76">
      <w:pPr>
        <w:tabs>
          <w:tab w:val="center" w:pos="851"/>
        </w:tabs>
        <w:ind w:rightChars="200" w:right="420"/>
        <w:jc w:val="left"/>
        <w:rPr>
          <w:rFonts w:ascii="ＭＳ ゴシック" w:eastAsia="ＭＳ ゴシック" w:hAnsi="ＭＳ ゴシック"/>
          <w:sz w:val="22"/>
        </w:rPr>
      </w:pPr>
      <w:r>
        <w:rPr>
          <w:rFonts w:ascii="ＭＳ ゴシック" w:eastAsia="ＭＳ ゴシック" w:hAnsi="ＭＳ ゴシック" w:hint="eastAsia"/>
          <w:sz w:val="22"/>
        </w:rPr>
        <w:t>（助成対象者）</w:t>
      </w:r>
    </w:p>
    <w:p w14:paraId="424F005E" w14:textId="34B2D12D" w:rsidR="002B3A60" w:rsidRPr="002B3A60" w:rsidRDefault="007130CD" w:rsidP="002B3A60">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第　２条　</w:t>
      </w:r>
      <w:r w:rsidR="002B3A60" w:rsidRPr="00D96E80">
        <w:rPr>
          <w:rFonts w:ascii="ＭＳ ゴシック" w:eastAsia="ＭＳ ゴシック" w:hAnsi="ＭＳ ゴシック" w:hint="eastAsia"/>
          <w:sz w:val="22"/>
        </w:rPr>
        <w:t>助成金の交付対象は、秋ト協会員の中小企業者（資本金３億円以下または従業員数３００人以下）とする。</w:t>
      </w:r>
    </w:p>
    <w:p w14:paraId="4B5996A8" w14:textId="77777777" w:rsidR="007130CD" w:rsidRPr="000B4654" w:rsidRDefault="007130CD" w:rsidP="00E15A76">
      <w:pPr>
        <w:tabs>
          <w:tab w:val="center" w:pos="851"/>
        </w:tabs>
        <w:ind w:rightChars="200" w:right="420"/>
        <w:jc w:val="left"/>
        <w:rPr>
          <w:rFonts w:ascii="ＭＳ ゴシック" w:eastAsia="ＭＳ ゴシック" w:hAnsi="ＭＳ ゴシック"/>
          <w:sz w:val="22"/>
        </w:rPr>
      </w:pPr>
    </w:p>
    <w:p w14:paraId="05B76792" w14:textId="73BF9E89" w:rsidR="00E15A76" w:rsidRPr="009D4009" w:rsidRDefault="00E15A76" w:rsidP="00E15A76">
      <w:pPr>
        <w:tabs>
          <w:tab w:val="center" w:pos="851"/>
        </w:tabs>
        <w:ind w:rightChars="200" w:right="420"/>
        <w:jc w:val="left"/>
        <w:rPr>
          <w:rFonts w:ascii="ＭＳ ゴシック" w:eastAsia="ＭＳ ゴシック" w:hAnsi="ＭＳ ゴシック"/>
          <w:sz w:val="22"/>
        </w:rPr>
      </w:pPr>
      <w:r w:rsidRPr="009D4009">
        <w:rPr>
          <w:rFonts w:ascii="ＭＳ ゴシック" w:eastAsia="ＭＳ ゴシック" w:hAnsi="ＭＳ ゴシック" w:hint="eastAsia"/>
          <w:sz w:val="22"/>
        </w:rPr>
        <w:t>（対象</w:t>
      </w:r>
      <w:r w:rsidR="006149E9">
        <w:rPr>
          <w:rFonts w:ascii="ＭＳ ゴシック" w:eastAsia="ＭＳ ゴシック" w:hAnsi="ＭＳ ゴシック" w:hint="eastAsia"/>
          <w:sz w:val="22"/>
        </w:rPr>
        <w:t>機器等</w:t>
      </w:r>
      <w:r w:rsidRPr="009D4009">
        <w:rPr>
          <w:rFonts w:ascii="ＭＳ ゴシック" w:eastAsia="ＭＳ ゴシック" w:hAnsi="ＭＳ ゴシック" w:hint="eastAsia"/>
          <w:sz w:val="22"/>
        </w:rPr>
        <w:t>）</w:t>
      </w:r>
    </w:p>
    <w:p w14:paraId="38732221" w14:textId="68FDDAE6" w:rsidR="00617DF5" w:rsidRPr="00617DF5" w:rsidRDefault="00E15A76" w:rsidP="00617DF5">
      <w:pPr>
        <w:autoSpaceDE w:val="0"/>
        <w:autoSpaceDN w:val="0"/>
        <w:ind w:left="917" w:right="-2" w:hangingChars="417" w:hanging="917"/>
        <w:rPr>
          <w:rFonts w:ascii="ＭＳ 明朝" w:cs="Times New Roman"/>
          <w:sz w:val="22"/>
        </w:rPr>
      </w:pPr>
      <w:r w:rsidRPr="009D4009">
        <w:rPr>
          <w:rFonts w:ascii="ＭＳ ゴシック" w:eastAsia="ＭＳ ゴシック" w:hAnsi="ＭＳ ゴシック" w:hint="eastAsia"/>
          <w:sz w:val="22"/>
        </w:rPr>
        <w:t>第</w:t>
      </w:r>
      <w:r w:rsidR="00CE4A7D">
        <w:rPr>
          <w:rFonts w:ascii="ＭＳ ゴシック" w:eastAsia="ＭＳ ゴシック" w:hAnsi="ＭＳ ゴシック" w:hint="eastAsia"/>
          <w:sz w:val="22"/>
        </w:rPr>
        <w:t xml:space="preserve">　</w:t>
      </w:r>
      <w:r w:rsidR="002B3A60">
        <w:rPr>
          <w:rFonts w:ascii="ＭＳ ゴシック" w:eastAsia="ＭＳ ゴシック" w:hAnsi="ＭＳ ゴシック" w:hint="eastAsia"/>
          <w:sz w:val="22"/>
        </w:rPr>
        <w:t>３</w:t>
      </w:r>
      <w:r w:rsidRPr="009D4009">
        <w:rPr>
          <w:rFonts w:ascii="ＭＳ ゴシック" w:eastAsia="ＭＳ ゴシック" w:hAnsi="ＭＳ ゴシック" w:hint="eastAsia"/>
          <w:sz w:val="22"/>
        </w:rPr>
        <w:t>条</w:t>
      </w:r>
      <w:r w:rsidR="004A7615">
        <w:rPr>
          <w:rFonts w:ascii="ＭＳ ゴシック" w:eastAsia="ＭＳ ゴシック" w:hAnsi="ＭＳ ゴシック" w:hint="eastAsia"/>
          <w:sz w:val="22"/>
        </w:rPr>
        <w:t xml:space="preserve">　</w:t>
      </w:r>
      <w:r w:rsidR="00617DF5" w:rsidRPr="00617DF5">
        <w:rPr>
          <w:rFonts w:ascii="ＭＳ ゴシック" w:eastAsia="ＭＳ ゴシック" w:hAnsi="ＭＳ ゴシック" w:hint="eastAsia"/>
          <w:sz w:val="22"/>
        </w:rPr>
        <w:t>助成対象とする自動点呼機器は、国土交通省の認定を受けたもの</w:t>
      </w:r>
      <w:r w:rsidR="00FB7BDA">
        <w:rPr>
          <w:rFonts w:ascii="ＭＳ ゴシック" w:eastAsia="ＭＳ ゴシック" w:hAnsi="ＭＳ ゴシック" w:hint="eastAsia"/>
          <w:sz w:val="22"/>
        </w:rPr>
        <w:t>で、令和</w:t>
      </w:r>
      <w:r w:rsidR="004C53C1">
        <w:rPr>
          <w:rFonts w:ascii="ＭＳ ゴシック" w:eastAsia="ＭＳ ゴシック" w:hAnsi="ＭＳ ゴシック" w:hint="eastAsia"/>
          <w:sz w:val="22"/>
        </w:rPr>
        <w:t>８</w:t>
      </w:r>
      <w:r w:rsidR="00FB7BDA">
        <w:rPr>
          <w:rFonts w:ascii="ＭＳ ゴシック" w:eastAsia="ＭＳ ゴシック" w:hAnsi="ＭＳ ゴシック" w:hint="eastAsia"/>
          <w:sz w:val="22"/>
        </w:rPr>
        <w:t>年４月１日</w:t>
      </w:r>
      <w:r w:rsidR="00894B4A">
        <w:rPr>
          <w:rFonts w:ascii="ＭＳ ゴシック" w:eastAsia="ＭＳ ゴシック" w:hAnsi="ＭＳ ゴシック" w:hint="eastAsia"/>
          <w:sz w:val="22"/>
        </w:rPr>
        <w:t>以降</w:t>
      </w:r>
      <w:r w:rsidR="00FB7BDA">
        <w:rPr>
          <w:rFonts w:ascii="ＭＳ ゴシック" w:eastAsia="ＭＳ ゴシック" w:hAnsi="ＭＳ ゴシック" w:hint="eastAsia"/>
          <w:sz w:val="22"/>
        </w:rPr>
        <w:t>に契約または利用開始したものとする。</w:t>
      </w:r>
    </w:p>
    <w:p w14:paraId="7BDA6F9C" w14:textId="77777777" w:rsidR="009E7F56" w:rsidRDefault="009E7F56" w:rsidP="00013DCD">
      <w:pPr>
        <w:tabs>
          <w:tab w:val="center" w:pos="851"/>
        </w:tabs>
        <w:ind w:right="-1"/>
        <w:jc w:val="left"/>
        <w:rPr>
          <w:rFonts w:ascii="ＭＳ ゴシック" w:eastAsia="ＭＳ ゴシック" w:hAnsi="ＭＳ ゴシック"/>
          <w:sz w:val="22"/>
        </w:rPr>
      </w:pPr>
    </w:p>
    <w:p w14:paraId="775B1326" w14:textId="77777777" w:rsidR="00E15A76" w:rsidRPr="009D4009" w:rsidRDefault="00E15A76" w:rsidP="00E15A76">
      <w:pPr>
        <w:tabs>
          <w:tab w:val="center" w:pos="851"/>
        </w:tabs>
        <w:ind w:rightChars="200" w:right="420"/>
        <w:jc w:val="left"/>
        <w:rPr>
          <w:rFonts w:ascii="ＭＳ ゴシック" w:eastAsia="ＭＳ ゴシック" w:hAnsi="ＭＳ ゴシック"/>
          <w:sz w:val="22"/>
        </w:rPr>
      </w:pPr>
      <w:r w:rsidRPr="009D4009">
        <w:rPr>
          <w:rFonts w:ascii="ＭＳ ゴシック" w:eastAsia="ＭＳ ゴシック" w:hAnsi="ＭＳ ゴシック" w:hint="eastAsia"/>
          <w:sz w:val="22"/>
        </w:rPr>
        <w:t>（助成金額）</w:t>
      </w:r>
    </w:p>
    <w:p w14:paraId="71FAFFB2" w14:textId="16E99F7B" w:rsidR="00F17423" w:rsidRDefault="00E15A76" w:rsidP="00034D5A">
      <w:pPr>
        <w:tabs>
          <w:tab w:val="center" w:pos="851"/>
        </w:tabs>
        <w:ind w:left="1100" w:right="-1" w:hangingChars="500" w:hanging="1100"/>
        <w:jc w:val="left"/>
        <w:rPr>
          <w:rFonts w:ascii="ＭＳ ゴシック" w:eastAsia="ＭＳ ゴシック" w:hAnsi="ＭＳ ゴシック"/>
          <w:sz w:val="22"/>
        </w:rPr>
      </w:pPr>
      <w:r w:rsidRPr="009D4009">
        <w:rPr>
          <w:rFonts w:ascii="ＭＳ ゴシック" w:eastAsia="ＭＳ ゴシック" w:hAnsi="ＭＳ ゴシック" w:hint="eastAsia"/>
          <w:sz w:val="22"/>
        </w:rPr>
        <w:t>第</w:t>
      </w:r>
      <w:r w:rsidR="00CE4A7D">
        <w:rPr>
          <w:rFonts w:ascii="ＭＳ ゴシック" w:eastAsia="ＭＳ ゴシック" w:hAnsi="ＭＳ ゴシック" w:hint="eastAsia"/>
          <w:sz w:val="22"/>
        </w:rPr>
        <w:t xml:space="preserve">　</w:t>
      </w:r>
      <w:r w:rsidR="002B3A60">
        <w:rPr>
          <w:rFonts w:ascii="ＭＳ ゴシック" w:eastAsia="ＭＳ ゴシック" w:hAnsi="ＭＳ ゴシック" w:hint="eastAsia"/>
          <w:sz w:val="22"/>
        </w:rPr>
        <w:t>４</w:t>
      </w:r>
      <w:r w:rsidRPr="009D4009">
        <w:rPr>
          <w:rFonts w:ascii="ＭＳ ゴシック" w:eastAsia="ＭＳ ゴシック" w:hAnsi="ＭＳ ゴシック" w:hint="eastAsia"/>
          <w:sz w:val="22"/>
        </w:rPr>
        <w:t xml:space="preserve">条　</w:t>
      </w:r>
      <w:r w:rsidR="00034D5A">
        <w:rPr>
          <w:rFonts w:ascii="ＭＳ ゴシック" w:eastAsia="ＭＳ ゴシック" w:hAnsi="ＭＳ ゴシック" w:hint="eastAsia"/>
          <w:sz w:val="22"/>
        </w:rPr>
        <w:t>１事業者１台あたり</w:t>
      </w:r>
      <w:r w:rsidR="00A95184">
        <w:rPr>
          <w:rFonts w:ascii="ＭＳ ゴシック" w:eastAsia="ＭＳ ゴシック" w:hAnsi="ＭＳ ゴシック" w:hint="eastAsia"/>
          <w:sz w:val="22"/>
        </w:rPr>
        <w:t>上限</w:t>
      </w:r>
      <w:r w:rsidR="00013DCD">
        <w:rPr>
          <w:rFonts w:ascii="ＭＳ ゴシック" w:eastAsia="ＭＳ ゴシック" w:hAnsi="ＭＳ ゴシック" w:hint="eastAsia"/>
          <w:sz w:val="22"/>
        </w:rPr>
        <w:t>１０万円</w:t>
      </w:r>
      <w:r w:rsidR="00FB7BDA">
        <w:rPr>
          <w:rFonts w:ascii="ＭＳ ゴシック" w:eastAsia="ＭＳ ゴシック" w:hAnsi="ＭＳ ゴシック" w:hint="eastAsia"/>
          <w:sz w:val="22"/>
        </w:rPr>
        <w:t>とする。</w:t>
      </w:r>
    </w:p>
    <w:p w14:paraId="31249AB1" w14:textId="77777777" w:rsidR="00FB7BDA" w:rsidRDefault="00FB7BDA" w:rsidP="00F17423">
      <w:pPr>
        <w:tabs>
          <w:tab w:val="center" w:pos="851"/>
        </w:tabs>
        <w:ind w:right="-1" w:firstLineChars="400" w:firstLine="880"/>
        <w:jc w:val="left"/>
        <w:rPr>
          <w:rFonts w:ascii="ＭＳ ゴシック" w:eastAsia="ＭＳ ゴシック" w:hAnsi="ＭＳ ゴシック"/>
          <w:sz w:val="22"/>
        </w:rPr>
      </w:pPr>
      <w:r>
        <w:rPr>
          <w:rFonts w:ascii="ＭＳ ゴシック" w:eastAsia="ＭＳ ゴシック" w:hAnsi="ＭＳ ゴシック" w:hint="eastAsia"/>
          <w:sz w:val="22"/>
        </w:rPr>
        <w:t>２．安全性優良事業所（Ｇマーク事業所）の認定を受けている会員は、２台</w:t>
      </w:r>
    </w:p>
    <w:p w14:paraId="743BF93F" w14:textId="1B97FF29" w:rsidR="00034D5A" w:rsidRDefault="00FB7BDA" w:rsidP="00FB7BDA">
      <w:pPr>
        <w:tabs>
          <w:tab w:val="center" w:pos="851"/>
        </w:tabs>
        <w:ind w:right="-1" w:firstLineChars="500" w:firstLine="1100"/>
        <w:jc w:val="left"/>
        <w:rPr>
          <w:rFonts w:ascii="ＭＳ ゴシック" w:eastAsia="ＭＳ ゴシック" w:hAnsi="ＭＳ ゴシック"/>
          <w:sz w:val="22"/>
        </w:rPr>
      </w:pPr>
      <w:r>
        <w:rPr>
          <w:rFonts w:ascii="ＭＳ ゴシック" w:eastAsia="ＭＳ ゴシック" w:hAnsi="ＭＳ ゴシック" w:hint="eastAsia"/>
          <w:sz w:val="22"/>
        </w:rPr>
        <w:t>分で上限２０万円とする。</w:t>
      </w:r>
    </w:p>
    <w:p w14:paraId="5FCE6A4C" w14:textId="55CC9197" w:rsidR="00034D5A" w:rsidRDefault="00FB7BDA" w:rsidP="00034D5A">
      <w:pPr>
        <w:tabs>
          <w:tab w:val="center" w:pos="851"/>
        </w:tabs>
        <w:ind w:leftChars="400" w:left="1060" w:right="-1" w:hangingChars="100" w:hanging="220"/>
        <w:jc w:val="left"/>
        <w:rPr>
          <w:rFonts w:ascii="ＭＳ ゴシック" w:eastAsia="ＭＳ ゴシック" w:hAnsi="ＭＳ ゴシック"/>
          <w:sz w:val="22"/>
        </w:rPr>
      </w:pPr>
      <w:r>
        <w:rPr>
          <w:rFonts w:ascii="ＭＳ ゴシック" w:eastAsia="ＭＳ ゴシック" w:hAnsi="ＭＳ ゴシック" w:hint="eastAsia"/>
          <w:sz w:val="22"/>
        </w:rPr>
        <w:t>３</w:t>
      </w:r>
      <w:r w:rsidR="00034D5A">
        <w:rPr>
          <w:rFonts w:ascii="ＭＳ ゴシック" w:eastAsia="ＭＳ ゴシック" w:hAnsi="ＭＳ ゴシック" w:hint="eastAsia"/>
          <w:sz w:val="22"/>
        </w:rPr>
        <w:t>．</w:t>
      </w:r>
      <w:r w:rsidR="00A95184">
        <w:rPr>
          <w:rFonts w:ascii="ＭＳ ゴシック" w:eastAsia="ＭＳ ゴシック" w:hAnsi="ＭＳ ゴシック" w:hint="eastAsia"/>
          <w:sz w:val="22"/>
        </w:rPr>
        <w:t>導入費用には、機器本体価格及びシステム購入費の他、部品や付属品、セットアップ等の費用を含むものとする。但し、消費税は導入費用に含まないものと</w:t>
      </w:r>
      <w:r w:rsidR="00ED39E8">
        <w:rPr>
          <w:rFonts w:ascii="ＭＳ ゴシック" w:eastAsia="ＭＳ ゴシック" w:hAnsi="ＭＳ ゴシック" w:hint="eastAsia"/>
          <w:sz w:val="22"/>
        </w:rPr>
        <w:t>する。</w:t>
      </w:r>
    </w:p>
    <w:p w14:paraId="47726BFE" w14:textId="77777777" w:rsidR="00A95184" w:rsidRDefault="00A95184" w:rsidP="00A95184">
      <w:pPr>
        <w:tabs>
          <w:tab w:val="center" w:pos="851"/>
        </w:tabs>
        <w:ind w:leftChars="400" w:left="840" w:right="-1"/>
        <w:jc w:val="left"/>
        <w:rPr>
          <w:rFonts w:ascii="ＭＳ ゴシック" w:eastAsia="ＭＳ ゴシック" w:hAnsi="ＭＳ ゴシック"/>
          <w:sz w:val="22"/>
        </w:rPr>
      </w:pPr>
    </w:p>
    <w:p w14:paraId="546C74DA" w14:textId="77777777" w:rsidR="00E15A76" w:rsidRPr="009D4009" w:rsidRDefault="00E15A76" w:rsidP="00E15A76">
      <w:pPr>
        <w:tabs>
          <w:tab w:val="center" w:pos="851"/>
        </w:tabs>
        <w:ind w:right="-1"/>
        <w:jc w:val="left"/>
        <w:rPr>
          <w:rFonts w:ascii="ＭＳ ゴシック" w:eastAsia="ＭＳ ゴシック" w:hAnsi="ＭＳ ゴシック"/>
          <w:sz w:val="22"/>
        </w:rPr>
      </w:pPr>
      <w:r w:rsidRPr="009D4009">
        <w:rPr>
          <w:rFonts w:ascii="ＭＳ ゴシック" w:eastAsia="ＭＳ ゴシック" w:hAnsi="ＭＳ ゴシック" w:hint="eastAsia"/>
          <w:sz w:val="22"/>
        </w:rPr>
        <w:t>（実施期間）</w:t>
      </w:r>
    </w:p>
    <w:p w14:paraId="5FCBBE03" w14:textId="66F0DC8A" w:rsidR="00E15A76" w:rsidRDefault="00E15A76" w:rsidP="00E15A76">
      <w:pPr>
        <w:tabs>
          <w:tab w:val="center" w:pos="851"/>
        </w:tabs>
        <w:ind w:left="880" w:right="-1" w:hangingChars="400" w:hanging="880"/>
        <w:jc w:val="left"/>
        <w:rPr>
          <w:rFonts w:ascii="ＭＳ ゴシック" w:eastAsia="ＭＳ ゴシック" w:hAnsi="ＭＳ ゴシック"/>
          <w:sz w:val="22"/>
        </w:rPr>
      </w:pPr>
      <w:bookmarkStart w:id="0" w:name="_Hlk197956695"/>
      <w:r w:rsidRPr="009D4009">
        <w:rPr>
          <w:rFonts w:ascii="ＭＳ ゴシック" w:eastAsia="ＭＳ ゴシック" w:hAnsi="ＭＳ ゴシック" w:hint="eastAsia"/>
          <w:sz w:val="22"/>
        </w:rPr>
        <w:t>第</w:t>
      </w:r>
      <w:r w:rsidR="00CE4A7D">
        <w:rPr>
          <w:rFonts w:ascii="ＭＳ ゴシック" w:eastAsia="ＭＳ ゴシック" w:hAnsi="ＭＳ ゴシック" w:hint="eastAsia"/>
          <w:sz w:val="22"/>
        </w:rPr>
        <w:t xml:space="preserve">　</w:t>
      </w:r>
      <w:r w:rsidR="002B3A60">
        <w:rPr>
          <w:rFonts w:ascii="ＭＳ ゴシック" w:eastAsia="ＭＳ ゴシック" w:hAnsi="ＭＳ ゴシック" w:hint="eastAsia"/>
          <w:sz w:val="22"/>
        </w:rPr>
        <w:t>５</w:t>
      </w:r>
      <w:r w:rsidRPr="009D4009">
        <w:rPr>
          <w:rFonts w:ascii="ＭＳ ゴシック" w:eastAsia="ＭＳ ゴシック" w:hAnsi="ＭＳ ゴシック" w:hint="eastAsia"/>
          <w:sz w:val="22"/>
        </w:rPr>
        <w:t>条　事業の実施期間は、</w:t>
      </w:r>
      <w:r>
        <w:rPr>
          <w:rFonts w:ascii="ＭＳ ゴシック" w:eastAsia="ＭＳ ゴシック" w:hAnsi="ＭＳ ゴシック" w:hint="eastAsia"/>
          <w:sz w:val="22"/>
        </w:rPr>
        <w:t>２０</w:t>
      </w:r>
      <w:r w:rsidR="001C200A">
        <w:rPr>
          <w:rFonts w:ascii="ＭＳ ゴシック" w:eastAsia="ＭＳ ゴシック" w:hAnsi="ＭＳ ゴシック" w:hint="eastAsia"/>
          <w:sz w:val="22"/>
        </w:rPr>
        <w:t>２</w:t>
      </w:r>
      <w:r w:rsidR="004C53C1">
        <w:rPr>
          <w:rFonts w:ascii="ＭＳ ゴシック" w:eastAsia="ＭＳ ゴシック" w:hAnsi="ＭＳ ゴシック" w:hint="eastAsia"/>
          <w:sz w:val="22"/>
        </w:rPr>
        <w:t>６</w:t>
      </w:r>
      <w:r w:rsidRPr="009D4009">
        <w:rPr>
          <w:rFonts w:ascii="ＭＳ ゴシック" w:eastAsia="ＭＳ ゴシック" w:hAnsi="ＭＳ ゴシック" w:hint="eastAsia"/>
          <w:sz w:val="22"/>
        </w:rPr>
        <w:t>年</w:t>
      </w:r>
      <w:r w:rsidR="003440F4">
        <w:rPr>
          <w:rFonts w:ascii="ＭＳ ゴシック" w:eastAsia="ＭＳ ゴシック" w:hAnsi="ＭＳ ゴシック" w:hint="eastAsia"/>
          <w:sz w:val="22"/>
        </w:rPr>
        <w:t>４</w:t>
      </w:r>
      <w:r w:rsidRPr="009D4009">
        <w:rPr>
          <w:rFonts w:ascii="ＭＳ ゴシック" w:eastAsia="ＭＳ ゴシック" w:hAnsi="ＭＳ ゴシック" w:hint="eastAsia"/>
          <w:sz w:val="22"/>
        </w:rPr>
        <w:t>月</w:t>
      </w:r>
      <w:r w:rsidR="003440F4">
        <w:rPr>
          <w:rFonts w:ascii="ＭＳ ゴシック" w:eastAsia="ＭＳ ゴシック" w:hAnsi="ＭＳ ゴシック" w:hint="eastAsia"/>
          <w:sz w:val="22"/>
        </w:rPr>
        <w:t>１</w:t>
      </w:r>
      <w:r w:rsidRPr="009D4009">
        <w:rPr>
          <w:rFonts w:ascii="ＭＳ ゴシック" w:eastAsia="ＭＳ ゴシック" w:hAnsi="ＭＳ ゴシック" w:hint="eastAsia"/>
          <w:sz w:val="22"/>
        </w:rPr>
        <w:t>日から</w:t>
      </w:r>
      <w:r>
        <w:rPr>
          <w:rFonts w:ascii="ＭＳ ゴシック" w:eastAsia="ＭＳ ゴシック" w:hAnsi="ＭＳ ゴシック" w:hint="eastAsia"/>
          <w:sz w:val="22"/>
        </w:rPr>
        <w:t>２０２</w:t>
      </w:r>
      <w:r w:rsidR="004C53C1">
        <w:rPr>
          <w:rFonts w:ascii="ＭＳ ゴシック" w:eastAsia="ＭＳ ゴシック" w:hAnsi="ＭＳ ゴシック" w:hint="eastAsia"/>
          <w:sz w:val="22"/>
        </w:rPr>
        <w:t>７</w:t>
      </w:r>
      <w:r w:rsidRPr="009D4009">
        <w:rPr>
          <w:rFonts w:ascii="ＭＳ ゴシック" w:eastAsia="ＭＳ ゴシック" w:hAnsi="ＭＳ ゴシック" w:hint="eastAsia"/>
          <w:sz w:val="22"/>
        </w:rPr>
        <w:t>年２月末日までとする。但し、事業実施期間内でも、予算額に達した場合は終了とする。</w:t>
      </w:r>
    </w:p>
    <w:p w14:paraId="2B36AFEB" w14:textId="77777777" w:rsidR="00EC28DC" w:rsidRDefault="00EC28DC" w:rsidP="00EC28DC">
      <w:pPr>
        <w:tabs>
          <w:tab w:val="center" w:pos="851"/>
        </w:tabs>
        <w:ind w:firstLineChars="400" w:firstLine="880"/>
        <w:jc w:val="left"/>
        <w:rPr>
          <w:rFonts w:ascii="ＭＳ ゴシック" w:eastAsia="ＭＳ ゴシック" w:hAnsi="ＭＳ ゴシック"/>
          <w:sz w:val="22"/>
          <w:shd w:val="clear" w:color="auto" w:fill="FFFFFF"/>
        </w:rPr>
      </w:pPr>
      <w:r>
        <w:rPr>
          <w:rFonts w:ascii="ＭＳ ゴシック" w:eastAsia="ＭＳ ゴシック" w:hAnsi="ＭＳ ゴシック" w:hint="eastAsia"/>
          <w:sz w:val="22"/>
          <w:shd w:val="clear" w:color="auto" w:fill="FFFFFF"/>
        </w:rPr>
        <w:t>※支払いが完了していない時点での申請は無効となります。</w:t>
      </w:r>
    </w:p>
    <w:p w14:paraId="42839B43" w14:textId="3FAFEDA8" w:rsidR="00E527B9" w:rsidRPr="00496E62" w:rsidRDefault="00EC28DC" w:rsidP="00496E62">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Pr>
          <w:rFonts w:ascii="ＭＳ ゴシック" w:eastAsia="ＭＳ ゴシック" w:hAnsi="ＭＳ ゴシック" w:hint="eastAsia"/>
          <w:sz w:val="22"/>
          <w:szCs w:val="22"/>
          <w:bdr w:val="none" w:sz="0" w:space="0" w:color="auto" w:frame="1"/>
        </w:rPr>
        <w:t>※申請書は</w:t>
      </w:r>
      <w:r w:rsidR="004C53C1">
        <w:rPr>
          <w:rFonts w:ascii="ＭＳ ゴシック" w:eastAsia="ＭＳ ゴシック" w:hAnsi="ＭＳ ゴシック" w:hint="eastAsia"/>
          <w:sz w:val="22"/>
          <w:szCs w:val="22"/>
          <w:bdr w:val="none" w:sz="0" w:space="0" w:color="auto" w:frame="1"/>
        </w:rPr>
        <w:t>２</w:t>
      </w:r>
      <w:r>
        <w:rPr>
          <w:rFonts w:ascii="ＭＳ ゴシック" w:eastAsia="ＭＳ ゴシック" w:hAnsi="ＭＳ ゴシック" w:hint="eastAsia"/>
          <w:sz w:val="22"/>
          <w:szCs w:val="22"/>
          <w:bdr w:val="none" w:sz="0" w:space="0" w:color="auto" w:frame="1"/>
        </w:rPr>
        <w:t>月末日</w:t>
      </w:r>
      <w:r>
        <w:rPr>
          <w:rFonts w:ascii="ＭＳ ゴシック" w:eastAsia="ＭＳ ゴシック" w:hAnsi="ＭＳ ゴシック" w:hint="eastAsia"/>
          <w:sz w:val="22"/>
          <w:szCs w:val="22"/>
          <w:u w:val="double"/>
          <w:bdr w:val="none" w:sz="0" w:space="0" w:color="auto" w:frame="1"/>
        </w:rPr>
        <w:t>必着</w:t>
      </w:r>
      <w:r>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bookmarkEnd w:id="0"/>
    <w:p w14:paraId="4DE8258B" w14:textId="77777777" w:rsidR="00E527B9" w:rsidRDefault="00E527B9" w:rsidP="00E527B9">
      <w:pPr>
        <w:pStyle w:val="a3"/>
        <w:tabs>
          <w:tab w:val="center" w:pos="851"/>
        </w:tabs>
        <w:ind w:leftChars="0" w:left="850" w:rightChars="200" w:right="420"/>
        <w:jc w:val="left"/>
        <w:rPr>
          <w:rFonts w:ascii="ＭＳ ゴシック" w:eastAsia="ＭＳ ゴシック" w:hAnsi="ＭＳ ゴシック"/>
          <w:sz w:val="22"/>
        </w:rPr>
      </w:pPr>
    </w:p>
    <w:p w14:paraId="53498097" w14:textId="77777777" w:rsidR="001E37B5" w:rsidRDefault="001E37B5" w:rsidP="00E527B9">
      <w:pPr>
        <w:pStyle w:val="a3"/>
        <w:tabs>
          <w:tab w:val="center" w:pos="851"/>
        </w:tabs>
        <w:ind w:leftChars="0" w:left="850" w:rightChars="200" w:right="420"/>
        <w:jc w:val="left"/>
        <w:rPr>
          <w:rFonts w:ascii="ＭＳ ゴシック" w:eastAsia="ＭＳ ゴシック" w:hAnsi="ＭＳ ゴシック"/>
          <w:sz w:val="22"/>
        </w:rPr>
      </w:pPr>
    </w:p>
    <w:p w14:paraId="62E95582" w14:textId="77777777" w:rsidR="001E37B5" w:rsidRPr="001E37B5" w:rsidRDefault="001E37B5" w:rsidP="00E527B9">
      <w:pPr>
        <w:pStyle w:val="a3"/>
        <w:tabs>
          <w:tab w:val="center" w:pos="851"/>
        </w:tabs>
        <w:ind w:leftChars="0" w:left="850" w:rightChars="200" w:right="420"/>
        <w:jc w:val="left"/>
        <w:rPr>
          <w:rFonts w:ascii="ＭＳ ゴシック" w:eastAsia="ＭＳ ゴシック" w:hAnsi="ＭＳ ゴシック" w:hint="eastAsia"/>
          <w:sz w:val="22"/>
        </w:rPr>
      </w:pPr>
    </w:p>
    <w:p w14:paraId="7A013C23" w14:textId="77777777" w:rsidR="00E15A76" w:rsidRPr="009D4009" w:rsidRDefault="00E15A76" w:rsidP="00E15A76">
      <w:pPr>
        <w:tabs>
          <w:tab w:val="center" w:pos="851"/>
        </w:tabs>
        <w:ind w:right="-1"/>
        <w:jc w:val="left"/>
        <w:rPr>
          <w:rFonts w:ascii="ＭＳ ゴシック" w:eastAsia="ＭＳ ゴシック" w:hAnsi="ＭＳ ゴシック"/>
          <w:sz w:val="22"/>
        </w:rPr>
      </w:pPr>
      <w:r w:rsidRPr="009D4009">
        <w:rPr>
          <w:rFonts w:ascii="ＭＳ ゴシック" w:eastAsia="ＭＳ ゴシック" w:hAnsi="ＭＳ ゴシック" w:hint="eastAsia"/>
          <w:sz w:val="22"/>
        </w:rPr>
        <w:lastRenderedPageBreak/>
        <w:t>（助成方法）</w:t>
      </w:r>
    </w:p>
    <w:p w14:paraId="1C6D0560" w14:textId="79D2F141" w:rsidR="00E15A76" w:rsidRPr="009D4009" w:rsidRDefault="00E15A76" w:rsidP="00E15A76">
      <w:pPr>
        <w:tabs>
          <w:tab w:val="center" w:pos="851"/>
        </w:tabs>
        <w:ind w:left="880" w:right="-1" w:hangingChars="400" w:hanging="880"/>
        <w:jc w:val="left"/>
        <w:rPr>
          <w:rFonts w:ascii="ＭＳ ゴシック" w:eastAsia="ＭＳ ゴシック" w:hAnsi="ＭＳ ゴシック"/>
          <w:sz w:val="22"/>
        </w:rPr>
      </w:pPr>
      <w:r w:rsidRPr="009D4009">
        <w:rPr>
          <w:rFonts w:ascii="ＭＳ ゴシック" w:eastAsia="ＭＳ ゴシック" w:hAnsi="ＭＳ ゴシック" w:hint="eastAsia"/>
          <w:sz w:val="22"/>
        </w:rPr>
        <w:t>第</w:t>
      </w:r>
      <w:r w:rsidR="00CE4A7D">
        <w:rPr>
          <w:rFonts w:ascii="ＭＳ ゴシック" w:eastAsia="ＭＳ ゴシック" w:hAnsi="ＭＳ ゴシック" w:hint="eastAsia"/>
          <w:sz w:val="22"/>
        </w:rPr>
        <w:t xml:space="preserve">　</w:t>
      </w:r>
      <w:r w:rsidR="004B57D1">
        <w:rPr>
          <w:rFonts w:ascii="ＭＳ ゴシック" w:eastAsia="ＭＳ ゴシック" w:hAnsi="ＭＳ ゴシック" w:hint="eastAsia"/>
          <w:sz w:val="22"/>
        </w:rPr>
        <w:t>６</w:t>
      </w:r>
      <w:r w:rsidRPr="009D4009">
        <w:rPr>
          <w:rFonts w:ascii="ＭＳ ゴシック" w:eastAsia="ＭＳ ゴシック" w:hAnsi="ＭＳ ゴシック" w:hint="eastAsia"/>
          <w:sz w:val="22"/>
        </w:rPr>
        <w:t>条　会員は、</w:t>
      </w:r>
      <w:r w:rsidR="00EA39FE">
        <w:rPr>
          <w:rFonts w:ascii="ＭＳ ゴシック" w:eastAsia="ＭＳ ゴシック" w:hAnsi="ＭＳ ゴシック" w:hint="eastAsia"/>
          <w:sz w:val="22"/>
        </w:rPr>
        <w:t>点呼支援機器</w:t>
      </w:r>
      <w:r w:rsidRPr="009D4009">
        <w:rPr>
          <w:rFonts w:ascii="ＭＳ ゴシック" w:eastAsia="ＭＳ ゴシック" w:hAnsi="ＭＳ ゴシック" w:hint="eastAsia"/>
          <w:sz w:val="22"/>
        </w:rPr>
        <w:t>等の導入が完了した場合は</w:t>
      </w:r>
      <w:r>
        <w:rPr>
          <w:rFonts w:ascii="ＭＳ ゴシック" w:eastAsia="ＭＳ ゴシック" w:hAnsi="ＭＳ ゴシック" w:hint="eastAsia"/>
          <w:sz w:val="22"/>
        </w:rPr>
        <w:t>、</w:t>
      </w:r>
      <w:r w:rsidR="001C200A">
        <w:rPr>
          <w:rFonts w:ascii="ＭＳ ゴシック" w:eastAsia="ＭＳ ゴシック" w:hAnsi="ＭＳ ゴシック" w:hint="eastAsia"/>
          <w:sz w:val="22"/>
        </w:rPr>
        <w:t>令和</w:t>
      </w:r>
      <w:r w:rsidR="004C53C1">
        <w:rPr>
          <w:rFonts w:ascii="ＭＳ ゴシック" w:eastAsia="ＭＳ ゴシック" w:hAnsi="ＭＳ ゴシック" w:hint="eastAsia"/>
          <w:sz w:val="22"/>
        </w:rPr>
        <w:t>８</w:t>
      </w:r>
      <w:r>
        <w:rPr>
          <w:rFonts w:ascii="ＭＳ ゴシック" w:eastAsia="ＭＳ ゴシック" w:hAnsi="ＭＳ ゴシック" w:hint="eastAsia"/>
          <w:sz w:val="22"/>
        </w:rPr>
        <w:t>年度</w:t>
      </w:r>
      <w:r w:rsidR="00ED39E8">
        <w:rPr>
          <w:rFonts w:ascii="ＭＳ ゴシック" w:eastAsia="ＭＳ ゴシック" w:hAnsi="ＭＳ ゴシック" w:hint="eastAsia"/>
          <w:sz w:val="22"/>
        </w:rPr>
        <w:t>自動</w:t>
      </w:r>
      <w:r w:rsidR="00EA39FE">
        <w:rPr>
          <w:rFonts w:ascii="ＭＳ ゴシック" w:eastAsia="ＭＳ ゴシック" w:hAnsi="ＭＳ ゴシック" w:hint="eastAsia"/>
          <w:sz w:val="22"/>
        </w:rPr>
        <w:t>点呼支援機器</w:t>
      </w:r>
      <w:r w:rsidR="00ED39E8">
        <w:rPr>
          <w:rFonts w:ascii="ＭＳ ゴシック" w:eastAsia="ＭＳ ゴシック" w:hAnsi="ＭＳ ゴシック" w:hint="eastAsia"/>
          <w:sz w:val="22"/>
        </w:rPr>
        <w:t>・ＤＸ導入促進助成</w:t>
      </w:r>
      <w:r>
        <w:rPr>
          <w:rFonts w:ascii="ＭＳ ゴシック" w:eastAsia="ＭＳ ゴシック" w:hAnsi="ＭＳ ゴシック" w:hint="eastAsia"/>
          <w:sz w:val="22"/>
        </w:rPr>
        <w:t>申請書</w:t>
      </w:r>
      <w:r w:rsidRPr="009D4009">
        <w:rPr>
          <w:rFonts w:ascii="ＭＳ ゴシック" w:eastAsia="ＭＳ ゴシック" w:hAnsi="ＭＳ ゴシック" w:hint="eastAsia"/>
          <w:sz w:val="22"/>
        </w:rPr>
        <w:t>に、領収書の写し等必要書類を添えて</w:t>
      </w:r>
      <w:r w:rsidR="004C53C1">
        <w:rPr>
          <w:rFonts w:ascii="ＭＳ ゴシック" w:eastAsia="ＭＳ ゴシック" w:hAnsi="ＭＳ ゴシック" w:hint="eastAsia"/>
          <w:sz w:val="22"/>
        </w:rPr>
        <w:t>、</w:t>
      </w:r>
      <w:r w:rsidR="009534BA">
        <w:rPr>
          <w:rFonts w:ascii="ＭＳ ゴシック" w:eastAsia="ＭＳ ゴシック" w:hAnsi="ＭＳ ゴシック" w:hint="eastAsia"/>
          <w:kern w:val="0"/>
          <w:sz w:val="22"/>
        </w:rPr>
        <w:t>秋ト協宛に郵送・持参等により原本を提出</w:t>
      </w:r>
      <w:r w:rsidRPr="009D4009">
        <w:rPr>
          <w:rFonts w:ascii="ＭＳ ゴシック" w:eastAsia="ＭＳ ゴシック" w:hAnsi="ＭＳ ゴシック" w:hint="eastAsia"/>
          <w:sz w:val="22"/>
        </w:rPr>
        <w:t>する。</w:t>
      </w:r>
    </w:p>
    <w:p w14:paraId="1D73F4B1" w14:textId="77777777" w:rsidR="00E15A76" w:rsidRPr="002B3A60" w:rsidRDefault="00E15A76" w:rsidP="00E15A76">
      <w:pPr>
        <w:tabs>
          <w:tab w:val="center" w:pos="851"/>
        </w:tabs>
        <w:ind w:right="-1"/>
        <w:jc w:val="left"/>
        <w:rPr>
          <w:rFonts w:ascii="ＭＳ ゴシック" w:eastAsia="ＭＳ ゴシック" w:hAnsi="ＭＳ ゴシック"/>
          <w:sz w:val="22"/>
        </w:rPr>
      </w:pPr>
    </w:p>
    <w:p w14:paraId="047EE25A" w14:textId="77777777" w:rsidR="00E15A76" w:rsidRPr="009D4009" w:rsidRDefault="00E15A76" w:rsidP="00E15A76">
      <w:pPr>
        <w:tabs>
          <w:tab w:val="center" w:pos="851"/>
        </w:tabs>
        <w:ind w:right="-1"/>
        <w:jc w:val="left"/>
        <w:rPr>
          <w:rFonts w:ascii="ＭＳ ゴシック" w:eastAsia="ＭＳ ゴシック" w:hAnsi="ＭＳ ゴシック"/>
          <w:sz w:val="22"/>
        </w:rPr>
      </w:pPr>
      <w:r w:rsidRPr="009D4009">
        <w:rPr>
          <w:rFonts w:ascii="ＭＳ ゴシック" w:eastAsia="ＭＳ ゴシック" w:hAnsi="ＭＳ ゴシック" w:hint="eastAsia"/>
          <w:sz w:val="22"/>
        </w:rPr>
        <w:t>（助成金の支払）</w:t>
      </w:r>
    </w:p>
    <w:p w14:paraId="12BE4514" w14:textId="0BE1DB60" w:rsidR="00E15A76" w:rsidRPr="009D4009" w:rsidRDefault="00E15A76" w:rsidP="00E15A76">
      <w:pPr>
        <w:tabs>
          <w:tab w:val="center" w:pos="851"/>
        </w:tabs>
        <w:ind w:left="880" w:right="-1" w:hangingChars="400" w:hanging="880"/>
        <w:jc w:val="left"/>
        <w:rPr>
          <w:rFonts w:ascii="ＭＳ ゴシック" w:eastAsia="ＭＳ ゴシック" w:hAnsi="ＭＳ ゴシック"/>
          <w:sz w:val="22"/>
        </w:rPr>
      </w:pPr>
      <w:r w:rsidRPr="009D4009">
        <w:rPr>
          <w:rFonts w:ascii="ＭＳ ゴシック" w:eastAsia="ＭＳ ゴシック" w:hAnsi="ＭＳ ゴシック" w:hint="eastAsia"/>
          <w:sz w:val="22"/>
        </w:rPr>
        <w:t>第</w:t>
      </w:r>
      <w:r w:rsidR="00CE4A7D">
        <w:rPr>
          <w:rFonts w:ascii="ＭＳ ゴシック" w:eastAsia="ＭＳ ゴシック" w:hAnsi="ＭＳ ゴシック" w:hint="eastAsia"/>
          <w:sz w:val="22"/>
        </w:rPr>
        <w:t xml:space="preserve">　</w:t>
      </w:r>
      <w:r w:rsidR="004B57D1">
        <w:rPr>
          <w:rFonts w:ascii="ＭＳ ゴシック" w:eastAsia="ＭＳ ゴシック" w:hAnsi="ＭＳ ゴシック" w:hint="eastAsia"/>
          <w:sz w:val="22"/>
        </w:rPr>
        <w:t>７</w:t>
      </w:r>
      <w:r w:rsidRPr="009D4009">
        <w:rPr>
          <w:rFonts w:ascii="ＭＳ ゴシック" w:eastAsia="ＭＳ ゴシック" w:hAnsi="ＭＳ ゴシック" w:hint="eastAsia"/>
          <w:sz w:val="22"/>
        </w:rPr>
        <w:t>条　秋ト協は、助成金の交付申請があった場合は、その内容を精査し、適正と認めた時は、</w:t>
      </w:r>
      <w:r w:rsidRPr="007B016C">
        <w:rPr>
          <w:rFonts w:ascii="ＭＳ ゴシック" w:eastAsia="ＭＳ ゴシック" w:hAnsi="ＭＳ ゴシック" w:hint="eastAsia"/>
          <w:sz w:val="22"/>
          <w:u w:val="double"/>
        </w:rPr>
        <w:t>全ト協の助成金入金後</w:t>
      </w:r>
      <w:r w:rsidRPr="009D4009">
        <w:rPr>
          <w:rFonts w:ascii="ＭＳ ゴシック" w:eastAsia="ＭＳ ゴシック" w:hAnsi="ＭＳ ゴシック" w:hint="eastAsia"/>
          <w:sz w:val="22"/>
        </w:rPr>
        <w:t>に助成金を交付する。</w:t>
      </w:r>
    </w:p>
    <w:p w14:paraId="7255A465" w14:textId="77777777" w:rsidR="000154FC" w:rsidRDefault="000154FC" w:rsidP="000154FC">
      <w:pPr>
        <w:pStyle w:val="a3"/>
        <w:tabs>
          <w:tab w:val="center" w:pos="851"/>
        </w:tabs>
        <w:ind w:leftChars="0" w:left="850" w:rightChars="200" w:right="420"/>
        <w:jc w:val="left"/>
        <w:rPr>
          <w:rFonts w:ascii="ＭＳ ゴシック" w:eastAsia="ＭＳ ゴシック" w:hAnsi="ＭＳ ゴシック"/>
          <w:sz w:val="22"/>
        </w:rPr>
      </w:pPr>
    </w:p>
    <w:p w14:paraId="721F24DA" w14:textId="77777777" w:rsidR="00E15A76" w:rsidRPr="009D4009" w:rsidRDefault="00E15A76" w:rsidP="00E15A76">
      <w:pPr>
        <w:tabs>
          <w:tab w:val="center" w:pos="851"/>
        </w:tabs>
        <w:ind w:rightChars="200" w:right="420"/>
        <w:jc w:val="left"/>
        <w:rPr>
          <w:rFonts w:ascii="ＭＳ ゴシック" w:eastAsia="ＭＳ ゴシック" w:hAnsi="ＭＳ ゴシック"/>
          <w:sz w:val="22"/>
        </w:rPr>
      </w:pPr>
      <w:r w:rsidRPr="009D4009">
        <w:rPr>
          <w:rFonts w:ascii="ＭＳ ゴシック" w:eastAsia="ＭＳ ゴシック" w:hAnsi="ＭＳ ゴシック" w:hint="eastAsia"/>
          <w:sz w:val="22"/>
        </w:rPr>
        <w:t>（助成金の返還）</w:t>
      </w:r>
    </w:p>
    <w:p w14:paraId="2FD5C0AC" w14:textId="3AAEBABF" w:rsidR="00E15A76" w:rsidRPr="009D4009" w:rsidRDefault="00E15A76" w:rsidP="00E15A76">
      <w:pPr>
        <w:tabs>
          <w:tab w:val="center" w:pos="851"/>
        </w:tabs>
        <w:ind w:left="880" w:right="-1" w:hangingChars="400" w:hanging="880"/>
        <w:jc w:val="left"/>
        <w:rPr>
          <w:rFonts w:ascii="ＭＳ ゴシック" w:eastAsia="ＭＳ ゴシック" w:hAnsi="ＭＳ ゴシック"/>
          <w:sz w:val="22"/>
        </w:rPr>
      </w:pPr>
      <w:r w:rsidRPr="009D4009">
        <w:rPr>
          <w:rFonts w:ascii="ＭＳ ゴシック" w:eastAsia="ＭＳ ゴシック" w:hAnsi="ＭＳ ゴシック" w:hint="eastAsia"/>
          <w:sz w:val="22"/>
        </w:rPr>
        <w:t>第</w:t>
      </w:r>
      <w:r w:rsidR="00CE4A7D">
        <w:rPr>
          <w:rFonts w:ascii="ＭＳ ゴシック" w:eastAsia="ＭＳ ゴシック" w:hAnsi="ＭＳ ゴシック" w:hint="eastAsia"/>
          <w:sz w:val="22"/>
        </w:rPr>
        <w:t xml:space="preserve">　</w:t>
      </w:r>
      <w:r w:rsidR="004B57D1">
        <w:rPr>
          <w:rFonts w:ascii="ＭＳ ゴシック" w:eastAsia="ＭＳ ゴシック" w:hAnsi="ＭＳ ゴシック" w:hint="eastAsia"/>
          <w:sz w:val="22"/>
        </w:rPr>
        <w:t>８</w:t>
      </w:r>
      <w:r w:rsidRPr="009D4009">
        <w:rPr>
          <w:rFonts w:ascii="ＭＳ ゴシック" w:eastAsia="ＭＳ ゴシック" w:hAnsi="ＭＳ ゴシック" w:hint="eastAsia"/>
          <w:sz w:val="22"/>
        </w:rPr>
        <w:t>条　秋ト協は、次の各号のいずれかに該当する時は、事業者に対して交付した助成金の全部もしくは一部の返還を命じることができる。</w:t>
      </w:r>
    </w:p>
    <w:p w14:paraId="364D5B87" w14:textId="77777777" w:rsidR="00E15A76" w:rsidRPr="009D4009" w:rsidRDefault="00E15A76" w:rsidP="00E15A76">
      <w:pPr>
        <w:tabs>
          <w:tab w:val="center" w:pos="851"/>
        </w:tabs>
        <w:ind w:right="-1" w:firstLineChars="300" w:firstLine="660"/>
        <w:jc w:val="left"/>
        <w:rPr>
          <w:rFonts w:ascii="ＭＳ ゴシック" w:eastAsia="ＭＳ ゴシック" w:hAnsi="ＭＳ ゴシック"/>
          <w:sz w:val="22"/>
        </w:rPr>
      </w:pPr>
      <w:r w:rsidRPr="009D4009">
        <w:rPr>
          <w:rFonts w:ascii="ＭＳ ゴシック" w:eastAsia="ＭＳ ゴシック" w:hAnsi="ＭＳ ゴシック" w:hint="eastAsia"/>
          <w:sz w:val="22"/>
        </w:rPr>
        <w:t>（１）この要綱その他秋ト協が定める事項に違反した時</w:t>
      </w:r>
    </w:p>
    <w:p w14:paraId="50BD2A1A" w14:textId="77777777" w:rsidR="00E15A76" w:rsidRPr="009D4009" w:rsidRDefault="00E15A76" w:rsidP="00E15A76">
      <w:pPr>
        <w:tabs>
          <w:tab w:val="center" w:pos="851"/>
        </w:tabs>
        <w:ind w:right="-1" w:firstLineChars="300" w:firstLine="660"/>
        <w:jc w:val="left"/>
        <w:rPr>
          <w:rFonts w:ascii="ＭＳ ゴシック" w:eastAsia="ＭＳ ゴシック" w:hAnsi="ＭＳ ゴシック"/>
          <w:sz w:val="22"/>
        </w:rPr>
      </w:pPr>
      <w:r w:rsidRPr="009D4009">
        <w:rPr>
          <w:rFonts w:ascii="ＭＳ ゴシック" w:eastAsia="ＭＳ ゴシック" w:hAnsi="ＭＳ ゴシック" w:hint="eastAsia"/>
          <w:sz w:val="22"/>
        </w:rPr>
        <w:t>（２）虚偽その他不正な手段により助成金の交付を受けた時</w:t>
      </w:r>
    </w:p>
    <w:p w14:paraId="0404FC0B" w14:textId="77777777" w:rsidR="00E15A76" w:rsidRPr="009D4009" w:rsidRDefault="00E15A76" w:rsidP="00E15A76">
      <w:pPr>
        <w:tabs>
          <w:tab w:val="left" w:pos="709"/>
          <w:tab w:val="center" w:pos="851"/>
        </w:tabs>
        <w:ind w:right="-1"/>
        <w:jc w:val="left"/>
        <w:rPr>
          <w:rFonts w:ascii="ＭＳ ゴシック" w:eastAsia="ＭＳ ゴシック" w:hAnsi="ＭＳ ゴシック"/>
          <w:sz w:val="22"/>
        </w:rPr>
      </w:pPr>
    </w:p>
    <w:p w14:paraId="4E45E83E" w14:textId="77777777" w:rsidR="00E15A76" w:rsidRPr="009D4009" w:rsidRDefault="00E15A76" w:rsidP="00E15A76">
      <w:pPr>
        <w:tabs>
          <w:tab w:val="left" w:pos="709"/>
          <w:tab w:val="center" w:pos="851"/>
        </w:tabs>
        <w:ind w:right="-1"/>
        <w:jc w:val="left"/>
        <w:rPr>
          <w:rFonts w:ascii="ＭＳ ゴシック" w:eastAsia="ＭＳ ゴシック" w:hAnsi="ＭＳ ゴシック"/>
          <w:sz w:val="22"/>
        </w:rPr>
      </w:pPr>
      <w:r w:rsidRPr="009D4009">
        <w:rPr>
          <w:rFonts w:ascii="ＭＳ ゴシック" w:eastAsia="ＭＳ ゴシック" w:hAnsi="ＭＳ ゴシック" w:hint="eastAsia"/>
          <w:sz w:val="22"/>
        </w:rPr>
        <w:t>（財産の処分制限）</w:t>
      </w:r>
    </w:p>
    <w:p w14:paraId="67945BD5" w14:textId="31B8B4E0" w:rsidR="00E15A76" w:rsidRPr="002B3A60" w:rsidRDefault="00E15A76" w:rsidP="002B3A60">
      <w:pPr>
        <w:tabs>
          <w:tab w:val="center" w:pos="851"/>
        </w:tabs>
        <w:ind w:left="880" w:right="-1" w:hangingChars="400" w:hanging="880"/>
        <w:jc w:val="left"/>
        <w:rPr>
          <w:rFonts w:ascii="ＭＳ ゴシック" w:eastAsia="ＭＳ ゴシック" w:hAnsi="ＭＳ ゴシック"/>
          <w:sz w:val="22"/>
        </w:rPr>
      </w:pPr>
      <w:r w:rsidRPr="009D4009">
        <w:rPr>
          <w:rFonts w:ascii="ＭＳ ゴシック" w:eastAsia="ＭＳ ゴシック" w:hAnsi="ＭＳ ゴシック" w:hint="eastAsia"/>
          <w:sz w:val="22"/>
        </w:rPr>
        <w:t>第</w:t>
      </w:r>
      <w:r w:rsidR="004B57D1">
        <w:rPr>
          <w:rFonts w:ascii="ＭＳ ゴシック" w:eastAsia="ＭＳ ゴシック" w:hAnsi="ＭＳ ゴシック" w:hint="eastAsia"/>
          <w:sz w:val="22"/>
        </w:rPr>
        <w:t xml:space="preserve">　９</w:t>
      </w:r>
      <w:r w:rsidRPr="009D4009">
        <w:rPr>
          <w:rFonts w:ascii="ＭＳ ゴシック" w:eastAsia="ＭＳ ゴシック" w:hAnsi="ＭＳ ゴシック" w:hint="eastAsia"/>
          <w:sz w:val="22"/>
        </w:rPr>
        <w:t>条　会員は交付対象となった</w:t>
      </w:r>
      <w:r w:rsidR="002B3A60">
        <w:rPr>
          <w:rFonts w:ascii="ＭＳ ゴシック" w:eastAsia="ＭＳ ゴシック" w:hAnsi="ＭＳ ゴシック" w:hint="eastAsia"/>
          <w:sz w:val="22"/>
        </w:rPr>
        <w:t>機器等の導入日から１年を経過するまでは、</w:t>
      </w:r>
      <w:r w:rsidRPr="009D4009">
        <w:rPr>
          <w:rFonts w:ascii="ＭＳ ゴシック" w:eastAsia="ＭＳ ゴシック" w:hAnsi="ＭＳ ゴシック" w:hint="eastAsia"/>
          <w:sz w:val="22"/>
        </w:rPr>
        <w:t>譲渡、交換、廃棄、他用途への転用、貸付または担保（以下「処分」という）に供してはならない。</w:t>
      </w:r>
      <w:r w:rsidRPr="002B3A60">
        <w:rPr>
          <w:rFonts w:ascii="ＭＳ ゴシック" w:eastAsia="ＭＳ ゴシック" w:hAnsi="ＭＳ ゴシック" w:hint="eastAsia"/>
          <w:sz w:val="22"/>
        </w:rPr>
        <w:t>但し、予め秋ト協の承認を得た場合はこの限りではない。</w:t>
      </w:r>
    </w:p>
    <w:p w14:paraId="7F187A6D" w14:textId="29108F9C" w:rsidR="00BF3BE3" w:rsidRDefault="00E15A76" w:rsidP="00BF3BE3">
      <w:pPr>
        <w:tabs>
          <w:tab w:val="center" w:pos="851"/>
        </w:tabs>
        <w:ind w:leftChars="400" w:left="1060" w:right="-1" w:hangingChars="100" w:hanging="220"/>
        <w:jc w:val="left"/>
        <w:rPr>
          <w:rFonts w:ascii="ＭＳ ゴシック" w:eastAsia="ＭＳ ゴシック" w:hAnsi="ＭＳ ゴシック"/>
          <w:sz w:val="22"/>
        </w:rPr>
      </w:pPr>
      <w:r w:rsidRPr="009D4009">
        <w:rPr>
          <w:rFonts w:ascii="ＭＳ ゴシック" w:eastAsia="ＭＳ ゴシック" w:hAnsi="ＭＳ ゴシック" w:hint="eastAsia"/>
          <w:sz w:val="22"/>
        </w:rPr>
        <w:t>２．秋ト協は、前項但し書きにより対応した場合は、全ト協に報告するものとする。</w:t>
      </w:r>
    </w:p>
    <w:p w14:paraId="7C5F9B76" w14:textId="77777777" w:rsidR="00BF3BE3" w:rsidRDefault="00BF3BE3" w:rsidP="00BF3BE3">
      <w:pPr>
        <w:tabs>
          <w:tab w:val="center" w:pos="851"/>
        </w:tabs>
        <w:ind w:leftChars="400" w:left="1060" w:right="-1" w:hangingChars="100" w:hanging="220"/>
        <w:jc w:val="left"/>
        <w:rPr>
          <w:rFonts w:ascii="ＭＳ ゴシック" w:eastAsia="ＭＳ ゴシック" w:hAnsi="ＭＳ ゴシック"/>
          <w:sz w:val="22"/>
        </w:rPr>
      </w:pPr>
    </w:p>
    <w:p w14:paraId="2003DA2C" w14:textId="77777777" w:rsidR="00BF3BE3" w:rsidRDefault="00BF3BE3" w:rsidP="00BF3BE3">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（その他）</w:t>
      </w:r>
    </w:p>
    <w:p w14:paraId="1FF3D884" w14:textId="56B480CF" w:rsidR="00BF3BE3" w:rsidRPr="00ED39E8" w:rsidRDefault="00BF3BE3" w:rsidP="00ED39E8">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第１０条　この要綱によらない事項については、全ト協の「自動点呼機器</w:t>
      </w:r>
      <w:r w:rsidR="00ED39E8">
        <w:rPr>
          <w:rFonts w:ascii="ＭＳ ゴシック" w:eastAsia="ＭＳ ゴシック" w:hAnsi="ＭＳ ゴシック" w:hint="eastAsia"/>
          <w:sz w:val="22"/>
        </w:rPr>
        <w:t>・ＤＸ導入促進助成金交付</w:t>
      </w:r>
      <w:r>
        <w:rPr>
          <w:rFonts w:ascii="ＭＳ ゴシック" w:eastAsia="ＭＳ ゴシック" w:hAnsi="ＭＳ ゴシック" w:hint="eastAsia"/>
          <w:sz w:val="22"/>
        </w:rPr>
        <w:t>要綱」を適用する。</w:t>
      </w:r>
    </w:p>
    <w:p w14:paraId="0EE1A013" w14:textId="77777777" w:rsidR="00BF3BE3" w:rsidRDefault="00BF3BE3" w:rsidP="00CE4A7D">
      <w:pPr>
        <w:tabs>
          <w:tab w:val="center" w:pos="851"/>
        </w:tabs>
        <w:ind w:leftChars="400" w:left="1060" w:right="-1" w:hangingChars="100" w:hanging="220"/>
        <w:jc w:val="left"/>
        <w:rPr>
          <w:rFonts w:ascii="ＭＳ ゴシック" w:eastAsia="ＭＳ ゴシック" w:hAnsi="ＭＳ ゴシック"/>
          <w:sz w:val="22"/>
        </w:rPr>
      </w:pPr>
    </w:p>
    <w:p w14:paraId="25E8E9DB" w14:textId="77777777" w:rsidR="00260A27" w:rsidRPr="00E15A76" w:rsidRDefault="00E15A76" w:rsidP="00BF3BE3">
      <w:pPr>
        <w:tabs>
          <w:tab w:val="center" w:pos="851"/>
        </w:tabs>
        <w:ind w:right="219"/>
        <w:jc w:val="right"/>
        <w:rPr>
          <w:rFonts w:ascii="ＭＳ ゴシック" w:eastAsia="ＭＳ ゴシック" w:hAnsi="ＭＳ ゴシック"/>
          <w:sz w:val="22"/>
        </w:rPr>
      </w:pPr>
      <w:r>
        <w:rPr>
          <w:rFonts w:ascii="ＭＳ ゴシック" w:eastAsia="ＭＳ ゴシック" w:hAnsi="ＭＳ ゴシック" w:hint="eastAsia"/>
          <w:sz w:val="22"/>
        </w:rPr>
        <w:t>以上</w:t>
      </w:r>
    </w:p>
    <w:sectPr w:rsidR="00260A27" w:rsidRPr="00E15A7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82F64" w14:textId="77777777" w:rsidR="006E4D59" w:rsidRDefault="006E4D59" w:rsidP="00297F53">
      <w:r>
        <w:separator/>
      </w:r>
    </w:p>
  </w:endnote>
  <w:endnote w:type="continuationSeparator" w:id="0">
    <w:p w14:paraId="5EB6B35B" w14:textId="77777777" w:rsidR="006E4D59" w:rsidRDefault="006E4D59" w:rsidP="00297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E0D69" w14:textId="77777777" w:rsidR="006E4D59" w:rsidRDefault="006E4D59" w:rsidP="00297F53">
      <w:r>
        <w:separator/>
      </w:r>
    </w:p>
  </w:footnote>
  <w:footnote w:type="continuationSeparator" w:id="0">
    <w:p w14:paraId="30C9242E" w14:textId="77777777" w:rsidR="006E4D59" w:rsidRDefault="006E4D59" w:rsidP="00297F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A76"/>
    <w:rsid w:val="00013DCD"/>
    <w:rsid w:val="000154FC"/>
    <w:rsid w:val="00027110"/>
    <w:rsid w:val="00027E44"/>
    <w:rsid w:val="00034D5A"/>
    <w:rsid w:val="000B4654"/>
    <w:rsid w:val="0012249D"/>
    <w:rsid w:val="00122868"/>
    <w:rsid w:val="001645F3"/>
    <w:rsid w:val="001B14E7"/>
    <w:rsid w:val="001C200A"/>
    <w:rsid w:val="001E37B5"/>
    <w:rsid w:val="00202C08"/>
    <w:rsid w:val="0021184F"/>
    <w:rsid w:val="00226010"/>
    <w:rsid w:val="0025726F"/>
    <w:rsid w:val="00260A27"/>
    <w:rsid w:val="00297F53"/>
    <w:rsid w:val="002A43F9"/>
    <w:rsid w:val="002B0080"/>
    <w:rsid w:val="002B3A60"/>
    <w:rsid w:val="002E2FE4"/>
    <w:rsid w:val="003440F4"/>
    <w:rsid w:val="00370A53"/>
    <w:rsid w:val="0038543E"/>
    <w:rsid w:val="00435076"/>
    <w:rsid w:val="00440848"/>
    <w:rsid w:val="0047022B"/>
    <w:rsid w:val="00496E62"/>
    <w:rsid w:val="004A7615"/>
    <w:rsid w:val="004B2A97"/>
    <w:rsid w:val="004B56E4"/>
    <w:rsid w:val="004B57D1"/>
    <w:rsid w:val="004C53C1"/>
    <w:rsid w:val="005F1B38"/>
    <w:rsid w:val="005F7D5A"/>
    <w:rsid w:val="00613DE6"/>
    <w:rsid w:val="006149E9"/>
    <w:rsid w:val="00617DF5"/>
    <w:rsid w:val="00652AD9"/>
    <w:rsid w:val="00671E49"/>
    <w:rsid w:val="006766DD"/>
    <w:rsid w:val="006811C9"/>
    <w:rsid w:val="00682000"/>
    <w:rsid w:val="006967BC"/>
    <w:rsid w:val="006D5496"/>
    <w:rsid w:val="006E4D59"/>
    <w:rsid w:val="006F41EE"/>
    <w:rsid w:val="00700F86"/>
    <w:rsid w:val="007130CD"/>
    <w:rsid w:val="007427D8"/>
    <w:rsid w:val="00766413"/>
    <w:rsid w:val="0078209F"/>
    <w:rsid w:val="007A49DE"/>
    <w:rsid w:val="007B016C"/>
    <w:rsid w:val="00802085"/>
    <w:rsid w:val="00894B4A"/>
    <w:rsid w:val="008F2745"/>
    <w:rsid w:val="00950DE5"/>
    <w:rsid w:val="009534BA"/>
    <w:rsid w:val="009613B4"/>
    <w:rsid w:val="0097040F"/>
    <w:rsid w:val="009E5B5D"/>
    <w:rsid w:val="009E7F56"/>
    <w:rsid w:val="00A06172"/>
    <w:rsid w:val="00A13ED9"/>
    <w:rsid w:val="00A95184"/>
    <w:rsid w:val="00A95951"/>
    <w:rsid w:val="00AD1F41"/>
    <w:rsid w:val="00BA06FB"/>
    <w:rsid w:val="00BA3E6A"/>
    <w:rsid w:val="00BF3BE3"/>
    <w:rsid w:val="00C42B02"/>
    <w:rsid w:val="00C85527"/>
    <w:rsid w:val="00CE4A7D"/>
    <w:rsid w:val="00D951D0"/>
    <w:rsid w:val="00D96C17"/>
    <w:rsid w:val="00D972E9"/>
    <w:rsid w:val="00DC1DCB"/>
    <w:rsid w:val="00E11541"/>
    <w:rsid w:val="00E15A76"/>
    <w:rsid w:val="00E50577"/>
    <w:rsid w:val="00E527B9"/>
    <w:rsid w:val="00EA39FE"/>
    <w:rsid w:val="00EA6155"/>
    <w:rsid w:val="00EC28DC"/>
    <w:rsid w:val="00ED39E8"/>
    <w:rsid w:val="00F11B30"/>
    <w:rsid w:val="00F17423"/>
    <w:rsid w:val="00F40653"/>
    <w:rsid w:val="00F77D0E"/>
    <w:rsid w:val="00F94634"/>
    <w:rsid w:val="00FA13C3"/>
    <w:rsid w:val="00FB7B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837B8A"/>
  <w15:chartTrackingRefBased/>
  <w15:docId w15:val="{E1FB331F-F7C2-47BF-A99D-58EA407BA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A7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5A76"/>
    <w:pPr>
      <w:ind w:leftChars="400" w:left="840"/>
    </w:pPr>
  </w:style>
  <w:style w:type="paragraph" w:styleId="a4">
    <w:name w:val="header"/>
    <w:basedOn w:val="a"/>
    <w:link w:val="a5"/>
    <w:uiPriority w:val="99"/>
    <w:unhideWhenUsed/>
    <w:rsid w:val="00297F53"/>
    <w:pPr>
      <w:tabs>
        <w:tab w:val="center" w:pos="4252"/>
        <w:tab w:val="right" w:pos="8504"/>
      </w:tabs>
      <w:snapToGrid w:val="0"/>
    </w:pPr>
  </w:style>
  <w:style w:type="character" w:customStyle="1" w:styleId="a5">
    <w:name w:val="ヘッダー (文字)"/>
    <w:basedOn w:val="a0"/>
    <w:link w:val="a4"/>
    <w:uiPriority w:val="99"/>
    <w:rsid w:val="00297F53"/>
  </w:style>
  <w:style w:type="paragraph" w:styleId="a6">
    <w:name w:val="footer"/>
    <w:basedOn w:val="a"/>
    <w:link w:val="a7"/>
    <w:uiPriority w:val="99"/>
    <w:unhideWhenUsed/>
    <w:rsid w:val="00297F53"/>
    <w:pPr>
      <w:tabs>
        <w:tab w:val="center" w:pos="4252"/>
        <w:tab w:val="right" w:pos="8504"/>
      </w:tabs>
      <w:snapToGrid w:val="0"/>
    </w:pPr>
  </w:style>
  <w:style w:type="character" w:customStyle="1" w:styleId="a7">
    <w:name w:val="フッター (文字)"/>
    <w:basedOn w:val="a0"/>
    <w:link w:val="a6"/>
    <w:uiPriority w:val="99"/>
    <w:rsid w:val="00297F53"/>
  </w:style>
  <w:style w:type="paragraph" w:styleId="Web">
    <w:name w:val="Normal (Web)"/>
    <w:basedOn w:val="a"/>
    <w:uiPriority w:val="99"/>
    <w:unhideWhenUsed/>
    <w:rsid w:val="004B56E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8">
    <w:name w:val="Strong"/>
    <w:basedOn w:val="a0"/>
    <w:uiPriority w:val="22"/>
    <w:qFormat/>
    <w:rsid w:val="004B56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472306">
      <w:bodyDiv w:val="1"/>
      <w:marLeft w:val="0"/>
      <w:marRight w:val="0"/>
      <w:marTop w:val="0"/>
      <w:marBottom w:val="0"/>
      <w:divBdr>
        <w:top w:val="none" w:sz="0" w:space="0" w:color="auto"/>
        <w:left w:val="none" w:sz="0" w:space="0" w:color="auto"/>
        <w:bottom w:val="none" w:sz="0" w:space="0" w:color="auto"/>
        <w:right w:val="none" w:sz="0" w:space="0" w:color="auto"/>
      </w:divBdr>
    </w:div>
    <w:div w:id="667320081">
      <w:bodyDiv w:val="1"/>
      <w:marLeft w:val="0"/>
      <w:marRight w:val="0"/>
      <w:marTop w:val="0"/>
      <w:marBottom w:val="0"/>
      <w:divBdr>
        <w:top w:val="none" w:sz="0" w:space="0" w:color="auto"/>
        <w:left w:val="none" w:sz="0" w:space="0" w:color="auto"/>
        <w:bottom w:val="none" w:sz="0" w:space="0" w:color="auto"/>
        <w:right w:val="none" w:sz="0" w:space="0" w:color="auto"/>
      </w:divBdr>
    </w:div>
    <w:div w:id="890267068">
      <w:bodyDiv w:val="1"/>
      <w:marLeft w:val="0"/>
      <w:marRight w:val="0"/>
      <w:marTop w:val="0"/>
      <w:marBottom w:val="0"/>
      <w:divBdr>
        <w:top w:val="none" w:sz="0" w:space="0" w:color="auto"/>
        <w:left w:val="none" w:sz="0" w:space="0" w:color="auto"/>
        <w:bottom w:val="none" w:sz="0" w:space="0" w:color="auto"/>
        <w:right w:val="none" w:sz="0" w:space="0" w:color="auto"/>
      </w:divBdr>
    </w:div>
    <w:div w:id="982661770">
      <w:bodyDiv w:val="1"/>
      <w:marLeft w:val="0"/>
      <w:marRight w:val="0"/>
      <w:marTop w:val="0"/>
      <w:marBottom w:val="0"/>
      <w:divBdr>
        <w:top w:val="none" w:sz="0" w:space="0" w:color="auto"/>
        <w:left w:val="none" w:sz="0" w:space="0" w:color="auto"/>
        <w:bottom w:val="none" w:sz="0" w:space="0" w:color="auto"/>
        <w:right w:val="none" w:sz="0" w:space="0" w:color="auto"/>
      </w:divBdr>
    </w:div>
    <w:div w:id="1031298022">
      <w:bodyDiv w:val="1"/>
      <w:marLeft w:val="0"/>
      <w:marRight w:val="0"/>
      <w:marTop w:val="0"/>
      <w:marBottom w:val="0"/>
      <w:divBdr>
        <w:top w:val="none" w:sz="0" w:space="0" w:color="auto"/>
        <w:left w:val="none" w:sz="0" w:space="0" w:color="auto"/>
        <w:bottom w:val="none" w:sz="0" w:space="0" w:color="auto"/>
        <w:right w:val="none" w:sz="0" w:space="0" w:color="auto"/>
      </w:divBdr>
    </w:div>
    <w:div w:id="1065102368">
      <w:bodyDiv w:val="1"/>
      <w:marLeft w:val="0"/>
      <w:marRight w:val="0"/>
      <w:marTop w:val="0"/>
      <w:marBottom w:val="0"/>
      <w:divBdr>
        <w:top w:val="none" w:sz="0" w:space="0" w:color="auto"/>
        <w:left w:val="none" w:sz="0" w:space="0" w:color="auto"/>
        <w:bottom w:val="none" w:sz="0" w:space="0" w:color="auto"/>
        <w:right w:val="none" w:sz="0" w:space="0" w:color="auto"/>
      </w:divBdr>
    </w:div>
    <w:div w:id="1104493008">
      <w:bodyDiv w:val="1"/>
      <w:marLeft w:val="0"/>
      <w:marRight w:val="0"/>
      <w:marTop w:val="0"/>
      <w:marBottom w:val="0"/>
      <w:divBdr>
        <w:top w:val="none" w:sz="0" w:space="0" w:color="auto"/>
        <w:left w:val="none" w:sz="0" w:space="0" w:color="auto"/>
        <w:bottom w:val="none" w:sz="0" w:space="0" w:color="auto"/>
        <w:right w:val="none" w:sz="0" w:space="0" w:color="auto"/>
      </w:divBdr>
    </w:div>
    <w:div w:id="1241986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FBB95C-5F12-4805-8B43-28E3DED12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2</Pages>
  <Words>184</Words>
  <Characters>1049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54</cp:revision>
  <cp:lastPrinted>2025-05-08T07:32:00Z</cp:lastPrinted>
  <dcterms:created xsi:type="dcterms:W3CDTF">2019-06-05T11:11:00Z</dcterms:created>
  <dcterms:modified xsi:type="dcterms:W3CDTF">2026-04-03T01:42:00Z</dcterms:modified>
</cp:coreProperties>
</file>